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Verdana" w:hAnsi="Verdana" w:eastAsia="宋体" w:cs="Verdana"/>
          <w:b/>
          <w:bCs/>
          <w:sz w:val="26"/>
          <w:szCs w:val="26"/>
        </w:rPr>
      </w:pPr>
      <w:r>
        <w:rPr>
          <w:rFonts w:ascii="Verdana" w:hAnsi="Verdana" w:eastAsia="宋体" w:cs="Verdana"/>
          <w:b/>
          <w:bCs/>
          <w:sz w:val="26"/>
          <w:szCs w:val="26"/>
        </w:rPr>
        <w:t xml:space="preserve">How to Setup Tenda </w:t>
      </w:r>
      <w:r>
        <w:rPr>
          <w:rFonts w:hint="eastAsia" w:ascii="Verdana" w:hAnsi="Verdana" w:eastAsia="宋体" w:cs="Verdana"/>
          <w:b/>
          <w:bCs/>
          <w:sz w:val="26"/>
          <w:szCs w:val="26"/>
        </w:rPr>
        <w:t>App</w:t>
      </w:r>
      <w:r>
        <w:rPr>
          <w:rFonts w:ascii="Verdana" w:hAnsi="Verdana" w:eastAsia="宋体" w:cs="Verdana"/>
          <w:b/>
          <w:bCs/>
          <w:sz w:val="26"/>
          <w:szCs w:val="26"/>
        </w:rPr>
        <w:t xml:space="preserve"> for AC</w:t>
      </w:r>
      <w:r>
        <w:rPr>
          <w:rFonts w:hint="eastAsia" w:ascii="Verdana" w:hAnsi="Verdana" w:eastAsia="宋体" w:cs="Verdana"/>
          <w:b/>
          <w:bCs/>
          <w:sz w:val="26"/>
          <w:szCs w:val="26"/>
          <w:lang w:val="en-US" w:eastAsia="zh-CN"/>
        </w:rPr>
        <w:t>6</w:t>
      </w:r>
    </w:p>
    <w:p>
      <w:pPr>
        <w:spacing w:line="360" w:lineRule="auto"/>
        <w:rPr>
          <w:rFonts w:ascii="Verdana" w:hAnsi="Verdana" w:eastAsia="宋体" w:cs="Verdana"/>
          <w:b/>
          <w:bCs/>
          <w:sz w:val="24"/>
          <w:szCs w:val="24"/>
        </w:rPr>
      </w:pPr>
      <w:r>
        <w:rPr>
          <w:rFonts w:ascii="Verdana" w:hAnsi="Verdana" w:eastAsia="宋体" w:cs="Verdana"/>
          <w:b/>
          <w:bCs/>
          <w:sz w:val="24"/>
          <w:szCs w:val="24"/>
        </w:rPr>
        <w:t xml:space="preserve">This document applies to users who need to manage router through Tenda </w:t>
      </w:r>
      <w:r>
        <w:rPr>
          <w:rFonts w:hint="eastAsia" w:ascii="Verdana" w:hAnsi="Verdana" w:eastAsia="宋体" w:cs="Verdana"/>
          <w:b/>
          <w:bCs/>
          <w:sz w:val="24"/>
          <w:szCs w:val="24"/>
        </w:rPr>
        <w:t>App</w:t>
      </w:r>
      <w:r>
        <w:rPr>
          <w:rFonts w:ascii="Verdana" w:hAnsi="Verdana" w:eastAsia="宋体" w:cs="Verdana"/>
          <w:b/>
          <w:bCs/>
          <w:sz w:val="24"/>
          <w:szCs w:val="24"/>
        </w:rPr>
        <w:t>.</w:t>
      </w:r>
    </w:p>
    <w:p>
      <w:pPr>
        <w:spacing w:line="360" w:lineRule="auto"/>
        <w:rPr>
          <w:rFonts w:ascii="Verdana" w:hAnsi="Verdana" w:eastAsia="宋体" w:cs="Verdana"/>
          <w:bCs/>
          <w:color w:val="9C9A9C"/>
          <w:sz w:val="18"/>
          <w:szCs w:val="21"/>
        </w:rPr>
      </w:pPr>
      <w:r>
        <w:rPr>
          <w:rFonts w:ascii="Verdana" w:hAnsi="Verdana" w:eastAsia="宋体" w:cs="Verdana"/>
          <w:bCs/>
          <w:color w:val="9C9A9C"/>
          <w:sz w:val="18"/>
          <w:szCs w:val="21"/>
        </w:rPr>
        <w:t>Model: Tenda AC</w:t>
      </w:r>
      <w:r>
        <w:rPr>
          <w:rFonts w:hint="eastAsia" w:ascii="Verdana" w:hAnsi="Verdana" w:eastAsia="宋体" w:cs="Verdana"/>
          <w:bCs/>
          <w:color w:val="9C9A9C"/>
          <w:sz w:val="18"/>
          <w:szCs w:val="21"/>
          <w:lang w:val="en-US" w:eastAsia="zh-CN"/>
        </w:rPr>
        <w:t>6</w:t>
      </w:r>
      <w:r>
        <w:rPr>
          <w:rFonts w:ascii="Verdana" w:hAnsi="Verdana" w:eastAsia="宋体" w:cs="Verdana"/>
          <w:bCs/>
          <w:color w:val="9C9A9C"/>
          <w:sz w:val="18"/>
          <w:szCs w:val="21"/>
        </w:rPr>
        <w:t xml:space="preserve">         Question classification: function setting</w:t>
      </w:r>
    </w:p>
    <w:p>
      <w:pPr>
        <w:spacing w:line="360" w:lineRule="auto"/>
        <w:rPr>
          <w:rFonts w:ascii="Verdana" w:hAnsi="Verdana" w:eastAsia="宋体" w:cs="Verdana"/>
          <w:bCs/>
          <w:color w:val="9C9A9C"/>
          <w:sz w:val="18"/>
          <w:szCs w:val="21"/>
        </w:rPr>
      </w:pPr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 xml:space="preserve">Step 1: Open a browser on your computer, input </w:t>
      </w:r>
      <w:r>
        <w:fldChar w:fldCharType="begin"/>
      </w:r>
      <w:r>
        <w:instrText xml:space="preserve"> HYPERLINK "http://tendawifi.com" </w:instrText>
      </w:r>
      <w:r>
        <w:fldChar w:fldCharType="separate"/>
      </w:r>
      <w:r>
        <w:rPr>
          <w:rFonts w:ascii="Verdana" w:hAnsi="Verdana" w:eastAsia="宋体" w:cs="Verdana"/>
          <w:b/>
          <w:bCs/>
          <w:color w:val="000000"/>
          <w:sz w:val="24"/>
          <w:szCs w:val="24"/>
          <w:u w:val="single"/>
        </w:rPr>
        <w:t>http://tendawifi.com</w:t>
      </w:r>
      <w:r>
        <w:rPr>
          <w:rFonts w:ascii="Verdana" w:hAnsi="Verdana" w:eastAsia="宋体" w:cs="Verdana"/>
          <w:b/>
          <w:bCs/>
          <w:color w:val="000000"/>
          <w:sz w:val="24"/>
          <w:szCs w:val="24"/>
          <w:u w:val="single"/>
        </w:rPr>
        <w:fldChar w:fldCharType="end"/>
      </w:r>
      <w:r>
        <w:rPr>
          <w:rFonts w:ascii="Verdana" w:hAnsi="Verdana" w:eastAsia="宋体" w:cs="Verdana"/>
          <w:b/>
          <w:bCs/>
          <w:color w:val="FF0000"/>
          <w:sz w:val="24"/>
          <w:szCs w:val="24"/>
        </w:rPr>
        <w:t xml:space="preserve"> </w:t>
      </w:r>
      <w:r>
        <w:rPr>
          <w:rFonts w:ascii="Verdana" w:hAnsi="Verdana" w:eastAsia="宋体" w:cs="Verdana"/>
          <w:bCs/>
          <w:color w:val="000000"/>
          <w:sz w:val="24"/>
          <w:szCs w:val="24"/>
        </w:rPr>
        <w:t xml:space="preserve">in </w:t>
      </w:r>
      <w:r>
        <w:rPr>
          <w:rFonts w:hint="eastAsia" w:ascii="Verdana" w:hAnsi="Verdana" w:eastAsia="宋体" w:cs="Verdana"/>
          <w:bCs/>
          <w:color w:val="000000"/>
          <w:sz w:val="24"/>
          <w:szCs w:val="24"/>
        </w:rPr>
        <w:t>the</w:t>
      </w:r>
      <w:r>
        <w:rPr>
          <w:rFonts w:ascii="Verdana" w:hAnsi="Verdana" w:eastAsia="宋体" w:cs="Verdana"/>
          <w:bCs/>
          <w:color w:val="000000"/>
          <w:sz w:val="24"/>
          <w:szCs w:val="24"/>
        </w:rPr>
        <w:t xml:space="preserve"> address bar, then press enter </w:t>
      </w:r>
      <w:r>
        <w:rPr>
          <w:rFonts w:hint="eastAsia" w:ascii="Verdana" w:hAnsi="Verdana" w:eastAsia="宋体" w:cs="Verdana"/>
          <w:bCs/>
          <w:color w:val="000000"/>
          <w:sz w:val="24"/>
          <w:szCs w:val="24"/>
        </w:rPr>
        <w:t>key</w:t>
      </w:r>
      <w:r>
        <w:rPr>
          <w:rFonts w:ascii="Verdana" w:hAnsi="Verdana" w:eastAsia="宋体" w:cs="Verdana"/>
          <w:bCs/>
          <w:color w:val="000000"/>
          <w:sz w:val="24"/>
          <w:szCs w:val="24"/>
        </w:rPr>
        <w:t xml:space="preserve"> on your keyboard, </w:t>
      </w:r>
      <w:r>
        <w:rPr>
          <w:rFonts w:hint="eastAsia" w:ascii="Verdana" w:hAnsi="Verdana" w:eastAsia="宋体" w:cs="Verdana"/>
          <w:bCs/>
          <w:color w:val="000000"/>
          <w:sz w:val="24"/>
          <w:szCs w:val="24"/>
        </w:rPr>
        <w:t>enter</w:t>
      </w:r>
      <w:r>
        <w:rPr>
          <w:rFonts w:ascii="Verdana" w:hAnsi="Verdana" w:eastAsia="宋体" w:cs="Verdana"/>
          <w:bCs/>
          <w:color w:val="000000"/>
          <w:sz w:val="24"/>
          <w:szCs w:val="24"/>
        </w:rPr>
        <w:t xml:space="preserve"> login password of router’s management interface, click “Login”.</w:t>
      </w:r>
      <w:r>
        <w:rPr>
          <w:rFonts w:ascii="Verdana" w:hAnsi="Verdana" w:eastAsia="宋体" w:cs="Verdana"/>
          <w:sz w:val="24"/>
          <w:szCs w:val="24"/>
        </w:rPr>
        <w:t xml:space="preserve">                                   </w:t>
      </w:r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drawing>
          <wp:inline distT="0" distB="0" distL="0" distR="0">
            <wp:extent cx="5181600" cy="3406140"/>
            <wp:effectExtent l="0" t="0" r="0" b="3810"/>
            <wp:docPr id="5" name="图片 5" descr="C:\Users\Lynn Lu\AppData\Local\Microsoft\Windows\INetCacheContent.Word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Lynn Lu\AppData\Local\Microsoft\Windows\INetCacheContent.Word\wps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 xml:space="preserve">Step 2: Click “Advanced Settings”, choose “Tenda </w:t>
      </w:r>
      <w:r>
        <w:rPr>
          <w:rFonts w:hint="eastAsia" w:ascii="Verdana" w:hAnsi="Verdana" w:eastAsia="宋体" w:cs="Verdana"/>
          <w:sz w:val="24"/>
          <w:szCs w:val="24"/>
        </w:rPr>
        <w:t>App</w:t>
      </w:r>
      <w:r>
        <w:rPr>
          <w:rFonts w:ascii="Verdana" w:hAnsi="Verdana" w:eastAsia="宋体" w:cs="Verdana"/>
          <w:sz w:val="24"/>
          <w:szCs w:val="24"/>
        </w:rPr>
        <w:t>”.</w:t>
      </w:r>
    </w:p>
    <w:p>
      <w:pPr>
        <w:jc w:val="left"/>
        <w:rPr>
          <w:rFonts w:hint="eastAsia" w:ascii="Verdana" w:hAnsi="Verdana" w:eastAsia="宋体" w:cs="Verdana"/>
          <w:sz w:val="24"/>
          <w:szCs w:val="24"/>
          <w:lang w:eastAsia="zh-CN"/>
        </w:rPr>
      </w:pPr>
      <w:r>
        <w:rPr>
          <w:rFonts w:hint="eastAsia" w:ascii="Verdana" w:hAnsi="Verdana" w:eastAsia="宋体" w:cs="Verdana"/>
          <w:sz w:val="24"/>
          <w:szCs w:val="24"/>
          <w:lang w:eastAsia="zh-CN"/>
        </w:rPr>
        <w:drawing>
          <wp:inline distT="0" distB="0" distL="114300" distR="114300">
            <wp:extent cx="5715635" cy="3086735"/>
            <wp:effectExtent l="0" t="0" r="18415" b="18415"/>
            <wp:docPr id="2" name="图片 2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>Step 3: Enable Tenda App function, use mobile phone or pad to scan QR code to download management APP, and register by mobile phone number or E-mail.</w:t>
      </w:r>
    </w:p>
    <w:p>
      <w:pPr>
        <w:jc w:val="left"/>
        <w:rPr>
          <w:rFonts w:hint="eastAsia" w:ascii="Verdana" w:hAnsi="Verdana" w:eastAsia="宋体" w:cs="Verdana"/>
          <w:sz w:val="24"/>
          <w:szCs w:val="24"/>
          <w:lang w:eastAsia="zh-CN"/>
        </w:rPr>
      </w:pPr>
      <w:r>
        <w:rPr>
          <w:rFonts w:hint="eastAsia" w:ascii="Verdana" w:hAnsi="Verdana" w:eastAsia="宋体" w:cs="Verdana"/>
          <w:sz w:val="24"/>
          <w:szCs w:val="24"/>
          <w:lang w:eastAsia="zh-CN"/>
        </w:rPr>
        <w:drawing>
          <wp:inline distT="0" distB="0" distL="114300" distR="114300">
            <wp:extent cx="5714365" cy="3085465"/>
            <wp:effectExtent l="0" t="0" r="635" b="635"/>
            <wp:docPr id="3" name="图片 3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4365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t>Step 4: Login Tenda App in mobile phone client, and th</w:t>
      </w:r>
      <w:r>
        <w:rPr>
          <w:rFonts w:hint="eastAsia" w:ascii="Verdana" w:hAnsi="Verdana" w:eastAsia="宋体" w:cs="Verdana"/>
          <w:sz w:val="24"/>
          <w:szCs w:val="24"/>
        </w:rPr>
        <w:t>e</w:t>
      </w:r>
      <w:r>
        <w:rPr>
          <w:rFonts w:ascii="Verdana" w:hAnsi="Verdana" w:eastAsia="宋体" w:cs="Verdana"/>
          <w:sz w:val="24"/>
          <w:szCs w:val="24"/>
        </w:rPr>
        <w:t>n manage Tenda router.</w:t>
      </w:r>
    </w:p>
    <w:p>
      <w:pPr>
        <w:jc w:val="left"/>
        <w:rPr>
          <w:rFonts w:ascii="Verdana" w:hAnsi="Verdana" w:eastAsia="宋体" w:cs="Verdana"/>
          <w:sz w:val="24"/>
          <w:szCs w:val="24"/>
        </w:rPr>
      </w:pPr>
      <w:r>
        <w:rPr>
          <w:rFonts w:ascii="Verdana" w:hAnsi="Verdana" w:eastAsia="宋体" w:cs="Verdana"/>
          <w:sz w:val="24"/>
          <w:szCs w:val="24"/>
        </w:rPr>
        <w:drawing>
          <wp:inline distT="0" distB="0" distL="0" distR="0">
            <wp:extent cx="3108960" cy="4663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466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宋体" w:cs="Verdana"/>
          <w:sz w:val="24"/>
          <w:szCs w:val="24"/>
        </w:rPr>
      </w:pPr>
    </w:p>
    <w:p>
      <w:pPr>
        <w:autoSpaceDN w:val="0"/>
        <w:jc w:val="left"/>
        <w:rPr>
          <w:rFonts w:ascii="Verdana" w:hAnsi="Verdana" w:eastAsia="宋体" w:cs="Verdana"/>
          <w:b/>
          <w:color w:val="FF0000"/>
          <w:sz w:val="24"/>
          <w:szCs w:val="24"/>
        </w:rPr>
      </w:pPr>
    </w:p>
    <w:p/>
    <w:sectPr>
      <w:headerReference r:id="rId3" w:type="default"/>
      <w:pgSz w:w="12188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0F"/>
    <w:rsid w:val="001C620E"/>
    <w:rsid w:val="00237B0F"/>
    <w:rsid w:val="002C221C"/>
    <w:rsid w:val="002F0DFF"/>
    <w:rsid w:val="0038515C"/>
    <w:rsid w:val="004D6054"/>
    <w:rsid w:val="00523180"/>
    <w:rsid w:val="00A67862"/>
    <w:rsid w:val="00AB538E"/>
    <w:rsid w:val="00B713B8"/>
    <w:rsid w:val="00E97150"/>
    <w:rsid w:val="00F0160F"/>
    <w:rsid w:val="00FA2DA7"/>
    <w:rsid w:val="1D8029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</w:pPr>
  </w:style>
  <w:style w:type="character" w:styleId="5">
    <w:name w:val="Hyperlink"/>
    <w:basedOn w:val="4"/>
    <w:qFormat/>
    <w:uiPriority w:val="99"/>
    <w:rPr>
      <w:color w:val="0000FF"/>
      <w:u w:val="single"/>
    </w:rPr>
  </w:style>
  <w:style w:type="character" w:customStyle="1" w:styleId="7">
    <w:name w:val="页眉 字符"/>
    <w:basedOn w:val="4"/>
    <w:link w:val="3"/>
    <w:uiPriority w:val="99"/>
  </w:style>
  <w:style w:type="character" w:customStyle="1" w:styleId="8">
    <w:name w:val="页脚 字符"/>
    <w:basedOn w:val="4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0</TotalTime>
  <ScaleCrop>false</ScaleCrop>
  <LinksUpToDate>false</LinksUpToDate>
  <CharactersWithSpaces>739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2016-08-11T01:37:00Z</dcterms:created>
  <dc:creator>Lynn Lu</dc:creator>
  <cp:lastModifiedBy>Administrator</cp:lastModifiedBy>
  <dcterms:modified xsi:type="dcterms:W3CDTF">2016-12-14T07:40:47Z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